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5215" w14:textId="77777777" w:rsidR="002D0F1F" w:rsidRPr="00175927" w:rsidRDefault="002D0F1F" w:rsidP="002D0F1F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DOUBLE DISC CHECK</w:t>
      </w:r>
      <w:r w:rsidRPr="00175927">
        <w:rPr>
          <w:rFonts w:asciiTheme="majorHAnsi" w:hAnsiTheme="majorHAnsi"/>
          <w:b/>
          <w:bCs/>
          <w:sz w:val="32"/>
          <w:szCs w:val="32"/>
        </w:rPr>
        <w:t xml:space="preserve"> VALVES</w:t>
      </w:r>
    </w:p>
    <w:p w14:paraId="7857D02C" w14:textId="77777777" w:rsidR="002D0F1F" w:rsidRPr="00175927" w:rsidRDefault="002D0F1F" w:rsidP="002D0F1F">
      <w:pPr>
        <w:pStyle w:val="NoSpacing"/>
        <w:rPr>
          <w:b/>
          <w:bCs/>
        </w:rPr>
      </w:pPr>
    </w:p>
    <w:p w14:paraId="5BDA16BA" w14:textId="77777777" w:rsidR="002D0F1F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>
        <w:rPr>
          <w:b/>
          <w:bCs/>
        </w:rPr>
        <w:t xml:space="preserve"> </w:t>
      </w:r>
    </w:p>
    <w:p w14:paraId="58A6C964" w14:textId="77777777" w:rsidR="002D0F1F" w:rsidRPr="00175927" w:rsidRDefault="002D0F1F" w:rsidP="002D0F1F">
      <w:pPr>
        <w:pStyle w:val="NoSpacing"/>
        <w:rPr>
          <w:b/>
          <w:bCs/>
        </w:rPr>
      </w:pPr>
    </w:p>
    <w:p w14:paraId="1188E9C8" w14:textId="77777777" w:rsidR="002D0F1F" w:rsidRPr="00DC7C6D" w:rsidRDefault="002D0F1F" w:rsidP="002D0F1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Pr="00175927">
        <w:rPr>
          <w:b/>
          <w:bCs/>
        </w:rPr>
        <w:t xml:space="preserve">SECTION </w:t>
      </w:r>
      <w:r>
        <w:rPr>
          <w:b/>
          <w:bCs/>
        </w:rPr>
        <w:t>COVERS</w:t>
      </w:r>
    </w:p>
    <w:p w14:paraId="4C7D5913" w14:textId="7F1490CB" w:rsidR="002D0F1F" w:rsidRPr="00B067C8" w:rsidRDefault="002D0F1F" w:rsidP="002D0F1F">
      <w:pPr>
        <w:pStyle w:val="NoSpacing"/>
        <w:numPr>
          <w:ilvl w:val="0"/>
          <w:numId w:val="2"/>
        </w:numPr>
      </w:pPr>
      <w:r>
        <w:t xml:space="preserve">The design, manufacture, and testing of 2” through 24” double door check valves </w:t>
      </w:r>
      <w:r w:rsidRPr="00B067C8">
        <w:t xml:space="preserve">for the purpose of </w:t>
      </w:r>
      <w:r>
        <w:t xml:space="preserve">preventing reverse flow and minimizing valve slam in water applications. </w:t>
      </w:r>
    </w:p>
    <w:p w14:paraId="7FCF0950" w14:textId="77777777" w:rsidR="002D0F1F" w:rsidRPr="00B067C8" w:rsidRDefault="002D0F1F" w:rsidP="002D0F1F">
      <w:pPr>
        <w:pStyle w:val="NoSpacing"/>
        <w:ind w:left="720"/>
      </w:pPr>
    </w:p>
    <w:p w14:paraId="44A532FB" w14:textId="77777777" w:rsidR="002D0F1F" w:rsidRPr="00DC7C6D" w:rsidRDefault="002D0F1F" w:rsidP="002D0F1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Pr="00175927">
        <w:rPr>
          <w:b/>
          <w:bCs/>
        </w:rPr>
        <w:t>REFERENCES</w:t>
      </w:r>
      <w:r>
        <w:rPr>
          <w:b/>
          <w:bCs/>
        </w:rPr>
        <w:t xml:space="preserve"> &amp; STANDARDS</w:t>
      </w:r>
    </w:p>
    <w:p w14:paraId="10A196D6" w14:textId="77777777" w:rsidR="002D0F1F" w:rsidRPr="00CE36E7" w:rsidRDefault="002D0F1F" w:rsidP="002D0F1F">
      <w:pPr>
        <w:pStyle w:val="NoSpacing"/>
        <w:numPr>
          <w:ilvl w:val="0"/>
          <w:numId w:val="3"/>
        </w:numPr>
      </w:pPr>
      <w:r w:rsidRPr="00CE36E7">
        <w:t>AWWA C51</w:t>
      </w:r>
      <w:r>
        <w:t>8</w:t>
      </w:r>
      <w:r w:rsidRPr="00CE36E7">
        <w:t xml:space="preserve"> “</w:t>
      </w:r>
      <w:r>
        <w:t>Double Disc Check Valves for Waterworks Service</w:t>
      </w:r>
      <w:r w:rsidRPr="00CE36E7">
        <w:t>”</w:t>
      </w:r>
    </w:p>
    <w:p w14:paraId="22244671" w14:textId="77777777" w:rsidR="002D0F1F" w:rsidRPr="00B067C8" w:rsidRDefault="002D0F1F" w:rsidP="002D0F1F">
      <w:pPr>
        <w:pStyle w:val="NoSpacing"/>
        <w:numPr>
          <w:ilvl w:val="0"/>
          <w:numId w:val="3"/>
        </w:numPr>
      </w:pPr>
      <w:r w:rsidRPr="00B067C8">
        <w:t xml:space="preserve">ASTM </w:t>
      </w:r>
      <w:r>
        <w:t>A</w:t>
      </w:r>
      <w:r w:rsidRPr="00B067C8">
        <w:t>536 "Standard Specification for Ductile Iron Castings"</w:t>
      </w:r>
    </w:p>
    <w:p w14:paraId="64AF2774" w14:textId="77777777" w:rsidR="002D0F1F" w:rsidRDefault="002D0F1F" w:rsidP="002D0F1F">
      <w:pPr>
        <w:pStyle w:val="NoSpacing"/>
        <w:numPr>
          <w:ilvl w:val="0"/>
          <w:numId w:val="3"/>
        </w:numPr>
      </w:pPr>
      <w:r w:rsidRPr="00B067C8">
        <w:t>ANSI B16.</w:t>
      </w:r>
      <w:r>
        <w:t>1</w:t>
      </w:r>
      <w:r w:rsidRPr="00B067C8">
        <w:t xml:space="preserve"> "Pipe Flanges and Flanged Fittings"</w:t>
      </w:r>
    </w:p>
    <w:p w14:paraId="2E897524" w14:textId="77777777" w:rsidR="002D0F1F" w:rsidRDefault="002D0F1F" w:rsidP="002D0F1F">
      <w:pPr>
        <w:pStyle w:val="NoSpacing"/>
      </w:pPr>
    </w:p>
    <w:p w14:paraId="6A5FC469" w14:textId="77777777" w:rsidR="002D0F1F" w:rsidRPr="00DC7C6D" w:rsidRDefault="002D0F1F" w:rsidP="002D0F1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Pr="00175927">
        <w:rPr>
          <w:b/>
          <w:bCs/>
        </w:rPr>
        <w:t>QUALITY ASSURANCE</w:t>
      </w:r>
    </w:p>
    <w:p w14:paraId="76FEE448" w14:textId="77777777" w:rsidR="002D0F1F" w:rsidRPr="00B067C8" w:rsidRDefault="002D0F1F" w:rsidP="002D0F1F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Pr="00CE36E7">
        <w:t>one year (12 months)</w:t>
      </w:r>
      <w:r w:rsidRPr="00B067C8">
        <w:t xml:space="preserve"> from date of shipment.</w:t>
      </w:r>
    </w:p>
    <w:p w14:paraId="2B888CD4" w14:textId="77777777" w:rsidR="002D0F1F" w:rsidRDefault="002D0F1F" w:rsidP="002D0F1F">
      <w:pPr>
        <w:pStyle w:val="NoSpacing"/>
        <w:numPr>
          <w:ilvl w:val="0"/>
          <w:numId w:val="5"/>
        </w:numPr>
      </w:pPr>
      <w:r w:rsidRPr="00B067C8">
        <w:t>Each valve shall be assembled, adjusted and tested as a unit by the valve manufacturer.</w:t>
      </w:r>
    </w:p>
    <w:p w14:paraId="308F5F6F" w14:textId="77777777" w:rsidR="002D0F1F" w:rsidRPr="00B067C8" w:rsidRDefault="002D0F1F" w:rsidP="002D0F1F">
      <w:pPr>
        <w:pStyle w:val="NoSpacing"/>
      </w:pPr>
    </w:p>
    <w:p w14:paraId="074CE491" w14:textId="77777777" w:rsidR="002D0F1F" w:rsidRPr="00175927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>
        <w:rPr>
          <w:b/>
          <w:bCs/>
        </w:rPr>
        <w:t xml:space="preserve"> </w:t>
      </w:r>
    </w:p>
    <w:p w14:paraId="2BE94DD8" w14:textId="77777777" w:rsidR="002D0F1F" w:rsidRDefault="002D0F1F" w:rsidP="002D0F1F">
      <w:pPr>
        <w:pStyle w:val="NoSpacing"/>
      </w:pPr>
    </w:p>
    <w:p w14:paraId="305C0FAB" w14:textId="77777777" w:rsidR="002D0F1F" w:rsidRPr="00DC7C6D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56D1CF70" w14:textId="77777777" w:rsidR="002D0F1F" w:rsidRDefault="002D0F1F" w:rsidP="002D0F1F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4A0FDDFE" w14:textId="77777777" w:rsidR="002D0F1F" w:rsidRDefault="002D0F1F" w:rsidP="002D0F1F">
      <w:pPr>
        <w:pStyle w:val="NoSpacing"/>
        <w:numPr>
          <w:ilvl w:val="0"/>
          <w:numId w:val="6"/>
        </w:numPr>
      </w:pPr>
      <w:r>
        <w:t>Kennedy Valve</w:t>
      </w:r>
    </w:p>
    <w:p w14:paraId="5DC43F19" w14:textId="77777777" w:rsidR="002D0F1F" w:rsidRDefault="002D0F1F" w:rsidP="002D0F1F">
      <w:pPr>
        <w:pStyle w:val="NoSpacing"/>
        <w:numPr>
          <w:ilvl w:val="0"/>
          <w:numId w:val="6"/>
        </w:numPr>
      </w:pPr>
      <w:r>
        <w:t>Clow Valve</w:t>
      </w:r>
    </w:p>
    <w:p w14:paraId="4CB59C84" w14:textId="77777777" w:rsidR="002D0F1F" w:rsidRDefault="002D0F1F" w:rsidP="002D0F1F">
      <w:pPr>
        <w:pStyle w:val="NoSpacing"/>
        <w:numPr>
          <w:ilvl w:val="0"/>
          <w:numId w:val="6"/>
        </w:numPr>
      </w:pPr>
      <w:r>
        <w:t>M&amp;H Valve Company</w:t>
      </w:r>
    </w:p>
    <w:p w14:paraId="6E424626" w14:textId="77777777" w:rsidR="002D0F1F" w:rsidRPr="00B067C8" w:rsidRDefault="002D0F1F" w:rsidP="002D0F1F">
      <w:pPr>
        <w:pStyle w:val="NoSpacing"/>
      </w:pPr>
    </w:p>
    <w:p w14:paraId="7F8A039B" w14:textId="77777777" w:rsidR="002D0F1F" w:rsidRPr="00DC7C6D" w:rsidRDefault="002D0F1F" w:rsidP="002D0F1F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     DOUBLE DISC CHECK VALVES</w:t>
      </w:r>
    </w:p>
    <w:p w14:paraId="6CB94F69" w14:textId="77777777" w:rsidR="002D0F1F" w:rsidRDefault="002D0F1F" w:rsidP="002D0F1F">
      <w:pPr>
        <w:pStyle w:val="NoSpacing"/>
        <w:numPr>
          <w:ilvl w:val="0"/>
          <w:numId w:val="7"/>
        </w:numPr>
      </w:pPr>
      <w:r>
        <w:t>Valve b</w:t>
      </w:r>
      <w:r w:rsidRPr="00B067C8">
        <w:t>od</w:t>
      </w:r>
      <w:r>
        <w:t xml:space="preserve">y </w:t>
      </w:r>
      <w:r w:rsidRPr="00B067C8">
        <w:t>shall be</w:t>
      </w:r>
      <w:r>
        <w:t xml:space="preserve"> wafer style of</w:t>
      </w:r>
      <w:r w:rsidRPr="00B067C8">
        <w:t xml:space="preserve"> </w:t>
      </w:r>
      <w:r>
        <w:t>d</w:t>
      </w:r>
      <w:r w:rsidRPr="00B067C8">
        <w:t xml:space="preserve">uctile </w:t>
      </w:r>
      <w:r>
        <w:t>i</w:t>
      </w:r>
      <w:r w:rsidRPr="00B067C8">
        <w:t>ron</w:t>
      </w:r>
      <w:r w:rsidRPr="009E04D6">
        <w:t xml:space="preserve"> </w:t>
      </w:r>
      <w:r>
        <w:t xml:space="preserve">construction per ASTM A536 and incorporate a vulcanized resilient EPDM seal. </w:t>
      </w:r>
    </w:p>
    <w:p w14:paraId="1C2863F6" w14:textId="2E522F1A" w:rsidR="002D0F1F" w:rsidRDefault="002D0F1F" w:rsidP="002D0F1F">
      <w:pPr>
        <w:pStyle w:val="NoSpacing"/>
        <w:numPr>
          <w:ilvl w:val="0"/>
          <w:numId w:val="7"/>
        </w:numPr>
      </w:pPr>
      <w:r>
        <w:t xml:space="preserve">Discs shall be ASTM A351 – CF8M stainless steel and pivot about a T316 </w:t>
      </w:r>
      <w:r w:rsidR="00C9318B">
        <w:t>stainless</w:t>
      </w:r>
      <w:r>
        <w:t xml:space="preserve"> steel hinge pin. </w:t>
      </w:r>
    </w:p>
    <w:p w14:paraId="548F8EBC" w14:textId="77777777" w:rsidR="002D0F1F" w:rsidRDefault="002D0F1F" w:rsidP="002D0F1F">
      <w:pPr>
        <w:pStyle w:val="NoSpacing"/>
        <w:numPr>
          <w:ilvl w:val="0"/>
          <w:numId w:val="7"/>
        </w:numPr>
      </w:pPr>
      <w:r>
        <w:t xml:space="preserve">Disc closure shall be assisted by a T316 stainless steel torsion spring. </w:t>
      </w:r>
    </w:p>
    <w:p w14:paraId="2263AF3F" w14:textId="77777777" w:rsidR="002D0F1F" w:rsidRDefault="002D0F1F" w:rsidP="002D0F1F">
      <w:pPr>
        <w:pStyle w:val="NoSpacing"/>
        <w:numPr>
          <w:ilvl w:val="0"/>
          <w:numId w:val="7"/>
        </w:numPr>
      </w:pPr>
      <w:r>
        <w:t>A T316 stainless steel stop pin shall be provided to stabilize disc movement in the full open position.</w:t>
      </w:r>
    </w:p>
    <w:p w14:paraId="6546BB68" w14:textId="164AD226" w:rsidR="002D0F1F" w:rsidRDefault="002D0F1F" w:rsidP="002D0F1F">
      <w:pPr>
        <w:pStyle w:val="NoSpacing"/>
        <w:numPr>
          <w:ilvl w:val="0"/>
          <w:numId w:val="7"/>
        </w:numPr>
      </w:pPr>
      <w:r>
        <w:t>Hinge and stops pins shall be stabilized by the inclusion of EPDM stabilization spheres to prevent wear</w:t>
      </w:r>
      <w:r w:rsidR="00C30CC2">
        <w:t xml:space="preserve"> from vibration during operation</w:t>
      </w:r>
      <w:r>
        <w:t xml:space="preserve">. </w:t>
      </w:r>
    </w:p>
    <w:p w14:paraId="65907579" w14:textId="77777777" w:rsidR="002D0F1F" w:rsidRDefault="002D0F1F" w:rsidP="002D0F1F">
      <w:pPr>
        <w:pStyle w:val="NoSpacing"/>
        <w:numPr>
          <w:ilvl w:val="0"/>
          <w:numId w:val="7"/>
        </w:numPr>
      </w:pPr>
      <w:r>
        <w:t>Valves 10” and larger shall be provided with an eyebolt for lifting.</w:t>
      </w:r>
    </w:p>
    <w:p w14:paraId="71F783FD" w14:textId="229D217D" w:rsidR="002D0F1F" w:rsidRPr="005A6E00" w:rsidRDefault="002D0F1F" w:rsidP="002D0F1F">
      <w:pPr>
        <w:pStyle w:val="NoSpacing"/>
        <w:numPr>
          <w:ilvl w:val="0"/>
          <w:numId w:val="7"/>
        </w:numPr>
      </w:pPr>
      <w:r>
        <w:t>P</w:t>
      </w:r>
      <w:r w:rsidRPr="005A6E00">
        <w:t xml:space="preserve">ressure rating shall be </w:t>
      </w:r>
      <w:r>
        <w:t xml:space="preserve">250 </w:t>
      </w:r>
      <w:r w:rsidRPr="005A6E00">
        <w:t>psi</w:t>
      </w:r>
      <w:r>
        <w:t xml:space="preserve">. </w:t>
      </w:r>
      <w:r w:rsidRPr="005A6E00">
        <w:t>Valves shall be hydrostatically shell</w:t>
      </w:r>
      <w:r w:rsidR="00D639E9">
        <w:t xml:space="preserve"> </w:t>
      </w:r>
      <w:r w:rsidRPr="005A6E00">
        <w:t xml:space="preserve">tested to </w:t>
      </w:r>
      <w:r>
        <w:t>2</w:t>
      </w:r>
      <w:r w:rsidRPr="005A6E00">
        <w:t xml:space="preserve"> times the rated pressure per AWWA C51</w:t>
      </w:r>
      <w:r>
        <w:t>8</w:t>
      </w:r>
      <w:r w:rsidRPr="005A6E00">
        <w:t>.</w:t>
      </w:r>
    </w:p>
    <w:p w14:paraId="3F8F635E" w14:textId="67C298A8" w:rsidR="002D0F1F" w:rsidRPr="002917F1" w:rsidRDefault="002D0F1F" w:rsidP="002D0F1F">
      <w:pPr>
        <w:pStyle w:val="NoSpacing"/>
        <w:numPr>
          <w:ilvl w:val="0"/>
          <w:numId w:val="7"/>
        </w:numPr>
      </w:pPr>
      <w:r w:rsidRPr="002917F1">
        <w:t xml:space="preserve">The interior and exterior of the valve shall be coated with an NSF-61 approved </w:t>
      </w:r>
      <w:r w:rsidR="00C606B4">
        <w:t>fusion bonded</w:t>
      </w:r>
      <w:r w:rsidRPr="002917F1">
        <w:t xml:space="preserve"> epoxy coating. </w:t>
      </w:r>
    </w:p>
    <w:p w14:paraId="7AE3DAB2" w14:textId="77777777" w:rsidR="002D0F1F" w:rsidRDefault="002D0F1F" w:rsidP="002D0F1F">
      <w:pPr>
        <w:pStyle w:val="NoSpacing"/>
      </w:pPr>
    </w:p>
    <w:p w14:paraId="1249DECB" w14:textId="77777777" w:rsidR="002D0F1F" w:rsidRPr="00175927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>
        <w:rPr>
          <w:b/>
          <w:bCs/>
        </w:rPr>
        <w:t>3 – INSTALLATION</w:t>
      </w:r>
    </w:p>
    <w:p w14:paraId="58B13D05" w14:textId="3564A03E" w:rsidR="00576BD5" w:rsidRDefault="00576BD5" w:rsidP="00004ED8">
      <w:pPr>
        <w:pStyle w:val="NoSpacing"/>
        <w:numPr>
          <w:ilvl w:val="0"/>
          <w:numId w:val="10"/>
        </w:numPr>
      </w:pPr>
      <w:r>
        <w:t xml:space="preserve">A minimum of 5 pipe diameters of straight pipe are recommended upstream of the check </w:t>
      </w:r>
      <w:r w:rsidR="00690A22">
        <w:t xml:space="preserve">to ensure proper operation. </w:t>
      </w:r>
    </w:p>
    <w:p w14:paraId="5A11B1E7" w14:textId="5E29B394" w:rsidR="00004ED8" w:rsidRDefault="002D0F1F" w:rsidP="00AD256A">
      <w:pPr>
        <w:pStyle w:val="NoSpacing"/>
        <w:numPr>
          <w:ilvl w:val="0"/>
          <w:numId w:val="10"/>
        </w:numPr>
      </w:pPr>
      <w:r>
        <w:t xml:space="preserve">When installed in a horizontal pipeline, it is recommended that the valve be installed with a vertically orientated hinge pin. </w:t>
      </w:r>
    </w:p>
    <w:sectPr w:rsidR="00004ED8" w:rsidSect="00690A22">
      <w:headerReference w:type="default" r:id="rId11"/>
      <w:pgSz w:w="12240" w:h="15840"/>
      <w:pgMar w:top="1980" w:right="1440" w:bottom="99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368A" w14:textId="77777777" w:rsidR="0021084B" w:rsidRDefault="0021084B" w:rsidP="00175927">
      <w:pPr>
        <w:spacing w:after="0" w:line="240" w:lineRule="auto"/>
      </w:pPr>
      <w:r>
        <w:separator/>
      </w:r>
    </w:p>
  </w:endnote>
  <w:endnote w:type="continuationSeparator" w:id="0">
    <w:p w14:paraId="07833F1A" w14:textId="77777777" w:rsidR="0021084B" w:rsidRDefault="0021084B" w:rsidP="00175927">
      <w:pPr>
        <w:spacing w:after="0" w:line="240" w:lineRule="auto"/>
      </w:pPr>
      <w:r>
        <w:continuationSeparator/>
      </w:r>
    </w:p>
  </w:endnote>
  <w:endnote w:type="continuationNotice" w:id="1">
    <w:p w14:paraId="3647FC86" w14:textId="77777777" w:rsidR="0021084B" w:rsidRDefault="00210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3901" w14:textId="77777777" w:rsidR="0021084B" w:rsidRDefault="0021084B" w:rsidP="00175927">
      <w:pPr>
        <w:spacing w:after="0" w:line="240" w:lineRule="auto"/>
      </w:pPr>
      <w:r>
        <w:separator/>
      </w:r>
    </w:p>
  </w:footnote>
  <w:footnote w:type="continuationSeparator" w:id="0">
    <w:p w14:paraId="035C64FF" w14:textId="77777777" w:rsidR="0021084B" w:rsidRDefault="0021084B" w:rsidP="00175927">
      <w:pPr>
        <w:spacing w:after="0" w:line="240" w:lineRule="auto"/>
      </w:pPr>
      <w:r>
        <w:continuationSeparator/>
      </w:r>
    </w:p>
  </w:footnote>
  <w:footnote w:type="continuationNotice" w:id="1">
    <w:p w14:paraId="015A0853" w14:textId="77777777" w:rsidR="0021084B" w:rsidRDefault="00210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58C532A6" w:rsidR="00F627D0" w:rsidRPr="00F627D0" w:rsidRDefault="0084739D" w:rsidP="00F627D0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58245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1385806891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E95">
      <w:rPr>
        <w:noProof/>
      </w:rPr>
      <w:drawing>
        <wp:anchor distT="0" distB="0" distL="114300" distR="114300" simplePos="0" relativeHeight="251658246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117337435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B345D">
      <w:rPr>
        <w:rFonts w:asciiTheme="majorHAnsi" w:hAnsiTheme="majorHAnsi"/>
        <w:noProof/>
      </w:rPr>
      <w:drawing>
        <wp:anchor distT="0" distB="0" distL="114300" distR="114300" simplePos="0" relativeHeight="251658244" behindDoc="0" locked="0" layoutInCell="1" allowOverlap="1" wp14:anchorId="3016AC1E" wp14:editId="2A1B1A5B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186898174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133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95437E" wp14:editId="218A60CA">
              <wp:simplePos x="0" y="0"/>
              <wp:positionH relativeFrom="column">
                <wp:posOffset>4914900</wp:posOffset>
              </wp:positionH>
              <wp:positionV relativeFrom="paragraph">
                <wp:posOffset>19050</wp:posOffset>
              </wp:positionV>
              <wp:extent cx="126682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16887945" w:rsidR="002B345D" w:rsidRPr="00EB0631" w:rsidRDefault="0001657F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DD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-SS0001-A</w:t>
                          </w:r>
                        </w:p>
                        <w:p w14:paraId="46F90078" w14:textId="70F43D69" w:rsidR="002B345D" w:rsidRPr="00EB0631" w:rsidRDefault="002B345D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 xml:space="preserve">March </w:t>
                          </w:r>
                          <w:r w:rsidR="0001657F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10</w:t>
                          </w:r>
                          <w:r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.5pt;width:99.75pt;height: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" stroked="f">
              <v:textbox>
                <w:txbxContent>
                  <w:p w14:paraId="0555957D" w14:textId="16887945" w:rsidR="002B345D" w:rsidRPr="00EB0631" w:rsidRDefault="0001657F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DD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-SS0001-A</w:t>
                    </w:r>
                  </w:p>
                  <w:p w14:paraId="46F90078" w14:textId="70F43D69" w:rsidR="002B345D" w:rsidRPr="00EB0631" w:rsidRDefault="002B345D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March </w:t>
                    </w:r>
                    <w:r w:rsidR="0001657F">
                      <w:rPr>
                        <w:rFonts w:asciiTheme="majorHAnsi" w:hAnsiTheme="majorHAnsi"/>
                        <w:sz w:val="24"/>
                        <w:szCs w:val="24"/>
                      </w:rPr>
                      <w:t>10</w:t>
                    </w:r>
                    <w:r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7133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87DA2A5" wp14:editId="0A6982DA">
              <wp:simplePos x="0" y="0"/>
              <wp:positionH relativeFrom="column">
                <wp:posOffset>-152400</wp:posOffset>
              </wp:positionH>
              <wp:positionV relativeFrom="paragraph">
                <wp:posOffset>15240</wp:posOffset>
              </wp:positionV>
              <wp:extent cx="2133600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32749" w14:textId="27D92AF4" w:rsidR="00EB2351" w:rsidRPr="00EB0631" w:rsidRDefault="0001657F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DOUBLE DISC CHECK</w:t>
                          </w:r>
                          <w:r w:rsidR="00867740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A2A5" id="_x0000_s1027" type="#_x0000_t202" style="position:absolute;margin-left:-12pt;margin-top:1.2pt;width:168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" stroked="f">
              <v:textbox>
                <w:txbxContent>
                  <w:p w14:paraId="6E532749" w14:textId="27D92AF4" w:rsidR="00EB2351" w:rsidRPr="00EB0631" w:rsidRDefault="0001657F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DOUBLE DISC CHECK</w:t>
                    </w:r>
                    <w:r w:rsidR="00867740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58243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1387073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BFF9A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32920"/>
    <w:multiLevelType w:val="hybridMultilevel"/>
    <w:tmpl w:val="97D6595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6"/>
  </w:num>
  <w:num w:numId="10" w16cid:durableId="203033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04ED8"/>
    <w:rsid w:val="00010E27"/>
    <w:rsid w:val="0001657F"/>
    <w:rsid w:val="00021A8E"/>
    <w:rsid w:val="00022DC9"/>
    <w:rsid w:val="00024C07"/>
    <w:rsid w:val="000475D3"/>
    <w:rsid w:val="00096F86"/>
    <w:rsid w:val="000E5E3C"/>
    <w:rsid w:val="000E7B39"/>
    <w:rsid w:val="0010466E"/>
    <w:rsid w:val="00117609"/>
    <w:rsid w:val="00146ED8"/>
    <w:rsid w:val="001533BF"/>
    <w:rsid w:val="0016041B"/>
    <w:rsid w:val="00175927"/>
    <w:rsid w:val="001B7D1B"/>
    <w:rsid w:val="001C674B"/>
    <w:rsid w:val="001D794B"/>
    <w:rsid w:val="001F46A4"/>
    <w:rsid w:val="001F7B44"/>
    <w:rsid w:val="0020359D"/>
    <w:rsid w:val="0021084B"/>
    <w:rsid w:val="00217671"/>
    <w:rsid w:val="00225774"/>
    <w:rsid w:val="0024773D"/>
    <w:rsid w:val="00252C43"/>
    <w:rsid w:val="00263CD4"/>
    <w:rsid w:val="0028211C"/>
    <w:rsid w:val="0028307E"/>
    <w:rsid w:val="00290735"/>
    <w:rsid w:val="002917F1"/>
    <w:rsid w:val="002A7907"/>
    <w:rsid w:val="002B345D"/>
    <w:rsid w:val="002D0622"/>
    <w:rsid w:val="002D0F1F"/>
    <w:rsid w:val="002D6FA0"/>
    <w:rsid w:val="002F3CA9"/>
    <w:rsid w:val="002F5AC1"/>
    <w:rsid w:val="00337EC4"/>
    <w:rsid w:val="003723F4"/>
    <w:rsid w:val="00373F2D"/>
    <w:rsid w:val="003857E1"/>
    <w:rsid w:val="003A3EE9"/>
    <w:rsid w:val="003C72E1"/>
    <w:rsid w:val="003F00A0"/>
    <w:rsid w:val="003F151B"/>
    <w:rsid w:val="0042573C"/>
    <w:rsid w:val="004513DF"/>
    <w:rsid w:val="004742E9"/>
    <w:rsid w:val="0047452E"/>
    <w:rsid w:val="004C34A2"/>
    <w:rsid w:val="004D5655"/>
    <w:rsid w:val="00527268"/>
    <w:rsid w:val="005429E6"/>
    <w:rsid w:val="005650B6"/>
    <w:rsid w:val="0057153B"/>
    <w:rsid w:val="00576BD5"/>
    <w:rsid w:val="00580B49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604E93"/>
    <w:rsid w:val="00623E59"/>
    <w:rsid w:val="006416DF"/>
    <w:rsid w:val="00654293"/>
    <w:rsid w:val="006556B9"/>
    <w:rsid w:val="00655B89"/>
    <w:rsid w:val="00690A22"/>
    <w:rsid w:val="006911A6"/>
    <w:rsid w:val="006B282E"/>
    <w:rsid w:val="006B697D"/>
    <w:rsid w:val="006C5581"/>
    <w:rsid w:val="006D67B0"/>
    <w:rsid w:val="006E0608"/>
    <w:rsid w:val="00701D3F"/>
    <w:rsid w:val="00701FC3"/>
    <w:rsid w:val="00732DCE"/>
    <w:rsid w:val="007356F9"/>
    <w:rsid w:val="0074679A"/>
    <w:rsid w:val="007871C3"/>
    <w:rsid w:val="007A3EB4"/>
    <w:rsid w:val="007C0B57"/>
    <w:rsid w:val="007C3069"/>
    <w:rsid w:val="007E4683"/>
    <w:rsid w:val="00812E7B"/>
    <w:rsid w:val="00830356"/>
    <w:rsid w:val="0084739D"/>
    <w:rsid w:val="008570DA"/>
    <w:rsid w:val="00862552"/>
    <w:rsid w:val="00867740"/>
    <w:rsid w:val="00870992"/>
    <w:rsid w:val="008A7EC4"/>
    <w:rsid w:val="008B2BB2"/>
    <w:rsid w:val="008C2235"/>
    <w:rsid w:val="008D5370"/>
    <w:rsid w:val="008D6C88"/>
    <w:rsid w:val="008E09BF"/>
    <w:rsid w:val="008E23B7"/>
    <w:rsid w:val="00910E68"/>
    <w:rsid w:val="00955A2C"/>
    <w:rsid w:val="009776A2"/>
    <w:rsid w:val="00981023"/>
    <w:rsid w:val="009A1282"/>
    <w:rsid w:val="009A177D"/>
    <w:rsid w:val="009A7D74"/>
    <w:rsid w:val="009B6568"/>
    <w:rsid w:val="009C5AF8"/>
    <w:rsid w:val="009C72CD"/>
    <w:rsid w:val="009E04D6"/>
    <w:rsid w:val="00A10888"/>
    <w:rsid w:val="00A54EFA"/>
    <w:rsid w:val="00A57DE8"/>
    <w:rsid w:val="00A6111A"/>
    <w:rsid w:val="00A62F46"/>
    <w:rsid w:val="00A7050F"/>
    <w:rsid w:val="00A87468"/>
    <w:rsid w:val="00AD256A"/>
    <w:rsid w:val="00AD5F52"/>
    <w:rsid w:val="00AE1499"/>
    <w:rsid w:val="00AE2D13"/>
    <w:rsid w:val="00AF64AD"/>
    <w:rsid w:val="00B067C8"/>
    <w:rsid w:val="00B10A75"/>
    <w:rsid w:val="00B148EA"/>
    <w:rsid w:val="00B23CBD"/>
    <w:rsid w:val="00B42BB8"/>
    <w:rsid w:val="00B63DA2"/>
    <w:rsid w:val="00B8751A"/>
    <w:rsid w:val="00BA1B0A"/>
    <w:rsid w:val="00BC1206"/>
    <w:rsid w:val="00BD5FD0"/>
    <w:rsid w:val="00BF6F73"/>
    <w:rsid w:val="00BF7C02"/>
    <w:rsid w:val="00C004C8"/>
    <w:rsid w:val="00C07D1D"/>
    <w:rsid w:val="00C11B59"/>
    <w:rsid w:val="00C25D64"/>
    <w:rsid w:val="00C30CC2"/>
    <w:rsid w:val="00C47FED"/>
    <w:rsid w:val="00C51973"/>
    <w:rsid w:val="00C606B4"/>
    <w:rsid w:val="00C90874"/>
    <w:rsid w:val="00C9318B"/>
    <w:rsid w:val="00CB7BBB"/>
    <w:rsid w:val="00CC322B"/>
    <w:rsid w:val="00CD0B54"/>
    <w:rsid w:val="00CD5628"/>
    <w:rsid w:val="00CE36E7"/>
    <w:rsid w:val="00D07133"/>
    <w:rsid w:val="00D10586"/>
    <w:rsid w:val="00D13A8E"/>
    <w:rsid w:val="00D247BE"/>
    <w:rsid w:val="00D414DA"/>
    <w:rsid w:val="00D639E9"/>
    <w:rsid w:val="00D76B91"/>
    <w:rsid w:val="00D76BA2"/>
    <w:rsid w:val="00D948EB"/>
    <w:rsid w:val="00D9707A"/>
    <w:rsid w:val="00DC7C6D"/>
    <w:rsid w:val="00DD5D9D"/>
    <w:rsid w:val="00DE77C2"/>
    <w:rsid w:val="00DF4B6F"/>
    <w:rsid w:val="00E15054"/>
    <w:rsid w:val="00E3703C"/>
    <w:rsid w:val="00E77ADA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F0000B"/>
    <w:rsid w:val="00F14E6F"/>
    <w:rsid w:val="00F200E8"/>
    <w:rsid w:val="00F5708A"/>
    <w:rsid w:val="00F627D0"/>
    <w:rsid w:val="00F748DB"/>
    <w:rsid w:val="00FB0301"/>
    <w:rsid w:val="00FB3BBD"/>
    <w:rsid w:val="00FB7A06"/>
    <w:rsid w:val="00FC218E"/>
    <w:rsid w:val="00FC3436"/>
    <w:rsid w:val="00FE1FC0"/>
    <w:rsid w:val="00FE3A5B"/>
    <w:rsid w:val="00FE4554"/>
    <w:rsid w:val="00FF1BAB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D92EB9C7-4D2A-4725-9CE7-F1D80E1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5" ma:contentTypeDescription="Create a new document." ma:contentTypeScope="" ma:versionID="b52ebf949702ba7672781ad0f4742c6f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f39fecbd914d98bfdc39b2547a2678c6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3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33BF2-FA1B-43B2-A4AB-D26CFA71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face0-15ac-47d2-a9e3-aef64cbce924"/>
    <ds:schemaRef ds:uri="6a238688-4cd7-4659-93e7-7f22b8d3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14</cp:revision>
  <cp:lastPrinted>2025-03-04T19:00:00Z</cp:lastPrinted>
  <dcterms:created xsi:type="dcterms:W3CDTF">2025-03-10T22:22:00Z</dcterms:created>
  <dcterms:modified xsi:type="dcterms:W3CDTF">2025-03-21T13:41:00Z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